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CC785C">
        <w:rPr>
          <w:b/>
          <w:sz w:val="24"/>
          <w:szCs w:val="24"/>
        </w:rPr>
        <w:t>Ulgi w prowadzeniu działalności gospodarczej</w:t>
      </w:r>
      <w:bookmarkStart w:id="0" w:name="_GoBack"/>
      <w:bookmarkEnd w:id="0"/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3B538D"/>
    <w:rsid w:val="004318AA"/>
    <w:rsid w:val="004F7E82"/>
    <w:rsid w:val="0055085D"/>
    <w:rsid w:val="00852CF8"/>
    <w:rsid w:val="009F6048"/>
    <w:rsid w:val="00AC7C97"/>
    <w:rsid w:val="00CB5598"/>
    <w:rsid w:val="00CC785C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A21-0AF9-4417-BA92-4BB72FF2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10</cp:revision>
  <dcterms:created xsi:type="dcterms:W3CDTF">2021-08-11T08:27:00Z</dcterms:created>
  <dcterms:modified xsi:type="dcterms:W3CDTF">2026-02-04T11:37:00Z</dcterms:modified>
</cp:coreProperties>
</file>