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7C31D0" w:rsidRPr="007C31D0">
        <w:rPr>
          <w:rFonts w:cstheme="minorHAnsi"/>
          <w:b/>
          <w:sz w:val="16"/>
          <w:szCs w:val="16"/>
        </w:rPr>
        <w:t>Świadczenia z ubezpieczenia społecznego z tytułu wypadku przy pracy</w:t>
      </w:r>
      <w:r w:rsidR="003E275C">
        <w:rPr>
          <w:rFonts w:cstheme="minorHAnsi"/>
          <w:b/>
          <w:sz w:val="18"/>
          <w:szCs w:val="20"/>
        </w:rPr>
        <w:t>.</w:t>
      </w:r>
      <w:r w:rsidR="007C31D0">
        <w:rPr>
          <w:rFonts w:cstheme="minorHAnsi"/>
          <w:b/>
          <w:sz w:val="18"/>
          <w:szCs w:val="20"/>
        </w:rPr>
        <w:t xml:space="preserve"> </w:t>
      </w:r>
      <w:r w:rsidR="007C31D0" w:rsidRPr="007C31D0">
        <w:rPr>
          <w:rFonts w:cstheme="minorHAnsi"/>
          <w:b/>
          <w:sz w:val="16"/>
          <w:szCs w:val="16"/>
        </w:rPr>
        <w:t>Dokumentowanie wypadków przy pracy dla pracowników i osób prowadzących działalność gospodarczą</w:t>
      </w:r>
      <w:r w:rsidR="007C31D0">
        <w:rPr>
          <w:rFonts w:cstheme="minorHAnsi"/>
          <w:b/>
          <w:sz w:val="16"/>
          <w:szCs w:val="16"/>
        </w:rPr>
        <w:t>”</w:t>
      </w:r>
      <w:bookmarkStart w:id="0" w:name="_GoBack"/>
      <w:bookmarkEnd w:id="0"/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7C31D0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2</cp:revision>
  <cp:lastPrinted>2021-08-06T10:49:00Z</cp:lastPrinted>
  <dcterms:created xsi:type="dcterms:W3CDTF">2025-07-25T12:17:00Z</dcterms:created>
  <dcterms:modified xsi:type="dcterms:W3CDTF">2025-07-25T12:17:00Z</dcterms:modified>
</cp:coreProperties>
</file>