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696628" w:rsidRPr="00696628">
        <w:rPr>
          <w:b/>
          <w:color w:val="000000" w:themeColor="text1"/>
          <w:sz w:val="20"/>
        </w:rPr>
        <w:t>Zasada przyznawania świadczenia wspierającego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szkoleniu</w:t>
      </w:r>
      <w:r w:rsidR="00696628">
        <w:rPr>
          <w:bCs/>
          <w:sz w:val="16"/>
          <w:szCs w:val="16"/>
        </w:rPr>
        <w:t xml:space="preserve"> </w:t>
      </w:r>
      <w:r w:rsidR="00696628" w:rsidRPr="00696628">
        <w:rPr>
          <w:b/>
          <w:color w:val="000000" w:themeColor="text1"/>
          <w:sz w:val="18"/>
          <w:szCs w:val="18"/>
        </w:rPr>
        <w:t>Zasada przyznawania świadczenia wspierającego</w:t>
      </w:r>
      <w:r w:rsidR="00753F9D" w:rsidRPr="00696628">
        <w:rPr>
          <w:rFonts w:cstheme="minorHAnsi"/>
          <w:b/>
          <w:i/>
          <w:sz w:val="18"/>
          <w:szCs w:val="18"/>
        </w:rPr>
        <w:t>.</w:t>
      </w:r>
      <w:r w:rsidR="00753F9D">
        <w:rPr>
          <w:rFonts w:cstheme="minorHAnsi"/>
          <w:i/>
          <w:sz w:val="16"/>
          <w:szCs w:val="16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696628">
        <w:rPr>
          <w:bCs/>
          <w:sz w:val="16"/>
          <w:szCs w:val="16"/>
        </w:rPr>
        <w:t xml:space="preserve">9 czerwca </w:t>
      </w:r>
      <w:bookmarkStart w:id="0" w:name="_GoBack"/>
      <w:bookmarkEnd w:id="0"/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696628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28</cp:revision>
  <dcterms:created xsi:type="dcterms:W3CDTF">2021-08-10T09:50:00Z</dcterms:created>
  <dcterms:modified xsi:type="dcterms:W3CDTF">2025-01-21T08:22:00Z</dcterms:modified>
</cp:coreProperties>
</file>